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BBBBA" w14:textId="07A61045" w:rsidR="007A79AE" w:rsidRPr="00F646E8" w:rsidRDefault="00273C32">
      <w:pPr>
        <w:rPr>
          <w:rFonts w:ascii="Times New Roman" w:hAnsi="Times New Roman" w:cs="Times New Roman"/>
          <w:sz w:val="20"/>
          <w:szCs w:val="20"/>
        </w:rPr>
      </w:pPr>
      <w:r w:rsidRPr="00F646E8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CCACA0" wp14:editId="08CADB25">
                <wp:simplePos x="0" y="0"/>
                <wp:positionH relativeFrom="column">
                  <wp:posOffset>700405</wp:posOffset>
                </wp:positionH>
                <wp:positionV relativeFrom="paragraph">
                  <wp:posOffset>4731385</wp:posOffset>
                </wp:positionV>
                <wp:extent cx="358140" cy="365760"/>
                <wp:effectExtent l="0" t="0" r="22860" b="1524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3657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AF2B494" id="Ellipse 6" o:spid="_x0000_s1026" style="position:absolute;margin-left:55.15pt;margin-top:372.55pt;width:28.2pt;height:2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" filled="f" strokecolor="#ffc000" strokeweight="1pt">
                <v:stroke joinstyle="miter"/>
              </v:oval>
            </w:pict>
          </mc:Fallback>
        </mc:AlternateContent>
      </w:r>
      <w:r w:rsidRPr="00F646E8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37FBCF" wp14:editId="060D600B">
                <wp:simplePos x="0" y="0"/>
                <wp:positionH relativeFrom="column">
                  <wp:posOffset>3679825</wp:posOffset>
                </wp:positionH>
                <wp:positionV relativeFrom="paragraph">
                  <wp:posOffset>4739005</wp:posOffset>
                </wp:positionV>
                <wp:extent cx="358140" cy="365760"/>
                <wp:effectExtent l="0" t="0" r="22860" b="1524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3657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7EFEE74" id="Ellipse 5" o:spid="_x0000_s1026" style="position:absolute;margin-left:289.75pt;margin-top:373.15pt;width:28.2pt;height:28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" filled="f" strokecolor="#ffc000" strokeweight="1pt">
                <v:stroke joinstyle="miter"/>
              </v:oval>
            </w:pict>
          </mc:Fallback>
        </mc:AlternateContent>
      </w:r>
      <w:r w:rsidR="00314B80" w:rsidRPr="00F646E8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6E694564" wp14:editId="1301905E">
            <wp:extent cx="5758815" cy="520319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520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1D327" w14:textId="0AD70BB7" w:rsidR="006C1B97" w:rsidRPr="00F646E8" w:rsidRDefault="007109F3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Fig</w:t>
      </w:r>
      <w:r w:rsidR="000F0754">
        <w:rPr>
          <w:rFonts w:ascii="Times New Roman" w:hAnsi="Times New Roman" w:cs="Times New Roman"/>
          <w:b/>
          <w:sz w:val="20"/>
          <w:szCs w:val="20"/>
          <w:lang w:val="en-US"/>
        </w:rPr>
        <w:t>ure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S</w:t>
      </w:r>
      <w:r w:rsidR="002241A1" w:rsidRPr="00F646E8">
        <w:rPr>
          <w:rFonts w:ascii="Times New Roman" w:hAnsi="Times New Roman" w:cs="Times New Roman"/>
          <w:b/>
          <w:sz w:val="20"/>
          <w:szCs w:val="20"/>
          <w:lang w:val="en-US"/>
        </w:rPr>
        <w:t>1:</w:t>
      </w:r>
      <w:r w:rsidR="002241A1" w:rsidRPr="00F646E8">
        <w:rPr>
          <w:rFonts w:ascii="Times New Roman" w:hAnsi="Times New Roman" w:cs="Times New Roman"/>
          <w:sz w:val="20"/>
          <w:szCs w:val="20"/>
          <w:lang w:val="en-US"/>
        </w:rPr>
        <w:t xml:space="preserve"> The differences between a simulation run with the baffle opening in 3</w:t>
      </w:r>
      <w:r w:rsidR="00CF1F5B" w:rsidRPr="00F646E8">
        <w:rPr>
          <w:rFonts w:ascii="Times New Roman" w:hAnsi="Times New Roman" w:cs="Times New Roman"/>
          <w:sz w:val="20"/>
          <w:szCs w:val="20"/>
          <w:lang w:val="en-US"/>
        </w:rPr>
        <w:t>5</w:t>
      </w:r>
      <w:r w:rsidR="002241A1" w:rsidRPr="00F646E8">
        <w:rPr>
          <w:rFonts w:ascii="Times New Roman" w:hAnsi="Times New Roman" w:cs="Times New Roman"/>
          <w:sz w:val="20"/>
          <w:szCs w:val="20"/>
          <w:lang w:val="en-US"/>
        </w:rPr>
        <w:t xml:space="preserve">00s (left) vs. an opening time of </w:t>
      </w:r>
      <w:r w:rsidR="00CF1F5B" w:rsidRPr="00F646E8">
        <w:rPr>
          <w:rFonts w:ascii="Times New Roman" w:hAnsi="Times New Roman" w:cs="Times New Roman"/>
          <w:sz w:val="20"/>
          <w:szCs w:val="20"/>
          <w:lang w:val="en-US"/>
        </w:rPr>
        <w:t>3000</w:t>
      </w:r>
      <w:r w:rsidR="002241A1" w:rsidRPr="00F646E8">
        <w:rPr>
          <w:rFonts w:ascii="Times New Roman" w:hAnsi="Times New Roman" w:cs="Times New Roman"/>
          <w:sz w:val="20"/>
          <w:szCs w:val="20"/>
          <w:lang w:val="en-US"/>
        </w:rPr>
        <w:t>s (right)</w:t>
      </w:r>
      <w:r w:rsidR="00185D85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="00CF1F5B" w:rsidRPr="00F646E8">
        <w:rPr>
          <w:rFonts w:ascii="Times New Roman" w:hAnsi="Times New Roman" w:cs="Times New Roman"/>
          <w:sz w:val="20"/>
          <w:szCs w:val="20"/>
          <w:lang w:val="en-US"/>
        </w:rPr>
        <w:t>The larger volume coupled with the shorter opening time does not lead to a significantly different simulation result</w:t>
      </w:r>
      <w:r w:rsidR="00273C32" w:rsidRPr="00F646E8">
        <w:rPr>
          <w:rFonts w:ascii="Times New Roman" w:hAnsi="Times New Roman" w:cs="Times New Roman"/>
          <w:sz w:val="20"/>
          <w:szCs w:val="20"/>
          <w:lang w:val="en-US"/>
        </w:rPr>
        <w:t xml:space="preserve"> (see orange circles)</w:t>
      </w:r>
      <w:r w:rsidR="00CF1F5B" w:rsidRPr="00F646E8">
        <w:rPr>
          <w:rFonts w:ascii="Times New Roman" w:hAnsi="Times New Roman" w:cs="Times New Roman"/>
          <w:sz w:val="20"/>
          <w:szCs w:val="20"/>
          <w:lang w:val="en-US"/>
        </w:rPr>
        <w:t>.</w:t>
      </w:r>
      <w:r w:rsidR="00185D85">
        <w:rPr>
          <w:rFonts w:ascii="Times New Roman" w:hAnsi="Times New Roman" w:cs="Times New Roman"/>
          <w:sz w:val="20"/>
          <w:szCs w:val="20"/>
          <w:lang w:val="en-US"/>
        </w:rPr>
        <w:t xml:space="preserve"> Both simulation results are depicted in ParaView 5.8.1.</w:t>
      </w:r>
    </w:p>
    <w:p w14:paraId="53618A20" w14:textId="77777777" w:rsidR="006C1B97" w:rsidRPr="00F646E8" w:rsidRDefault="006C1B97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646E8">
        <w:rPr>
          <w:rFonts w:ascii="Times New Roman" w:hAnsi="Times New Roman" w:cs="Times New Roman"/>
          <w:sz w:val="20"/>
          <w:szCs w:val="20"/>
          <w:lang w:val="en-US"/>
        </w:rPr>
        <w:br w:type="page"/>
      </w:r>
    </w:p>
    <w:p w14:paraId="39C472F7" w14:textId="5B1AE1E9" w:rsidR="002241A1" w:rsidRPr="00F646E8" w:rsidRDefault="00EE486F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646E8"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18B58F97" wp14:editId="5C659CD0">
            <wp:extent cx="5760720" cy="678434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78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30B17" w14:textId="7B95411C" w:rsidR="006C1B97" w:rsidRPr="00F646E8" w:rsidRDefault="006C1B97" w:rsidP="006C1B97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646E8">
        <w:rPr>
          <w:rFonts w:ascii="Times New Roman" w:hAnsi="Times New Roman" w:cs="Times New Roman"/>
          <w:b/>
          <w:sz w:val="20"/>
          <w:szCs w:val="20"/>
          <w:lang w:val="en-US"/>
        </w:rPr>
        <w:t>Fig</w:t>
      </w:r>
      <w:r w:rsidR="000F0754">
        <w:rPr>
          <w:rFonts w:ascii="Times New Roman" w:hAnsi="Times New Roman" w:cs="Times New Roman"/>
          <w:b/>
          <w:sz w:val="20"/>
          <w:szCs w:val="20"/>
          <w:lang w:val="en-US"/>
        </w:rPr>
        <w:t>ure</w:t>
      </w:r>
      <w:r w:rsidRPr="00F646E8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7109F3">
        <w:rPr>
          <w:rFonts w:ascii="Times New Roman" w:hAnsi="Times New Roman" w:cs="Times New Roman"/>
          <w:b/>
          <w:sz w:val="20"/>
          <w:szCs w:val="20"/>
          <w:lang w:val="en-US"/>
        </w:rPr>
        <w:t>S</w:t>
      </w:r>
      <w:r w:rsidRPr="00F646E8">
        <w:rPr>
          <w:rFonts w:ascii="Times New Roman" w:hAnsi="Times New Roman" w:cs="Times New Roman"/>
          <w:b/>
          <w:sz w:val="20"/>
          <w:szCs w:val="20"/>
          <w:lang w:val="en-US"/>
        </w:rPr>
        <w:t>2:</w:t>
      </w:r>
      <w:r w:rsidRPr="00F646E8">
        <w:rPr>
          <w:rFonts w:ascii="Times New Roman" w:hAnsi="Times New Roman" w:cs="Times New Roman"/>
          <w:sz w:val="20"/>
          <w:szCs w:val="20"/>
          <w:lang w:val="en-US"/>
        </w:rPr>
        <w:t xml:space="preserve"> Downstream impact of a </w:t>
      </w:r>
      <w:r w:rsidR="00D905CB" w:rsidRPr="00F646E8">
        <w:rPr>
          <w:rFonts w:ascii="Times New Roman" w:hAnsi="Times New Roman" w:cs="Times New Roman"/>
          <w:sz w:val="20"/>
          <w:szCs w:val="20"/>
          <w:lang w:val="en-US"/>
        </w:rPr>
        <w:t>low</w:t>
      </w:r>
      <w:r w:rsidRPr="00F646E8">
        <w:rPr>
          <w:rFonts w:ascii="Times New Roman" w:hAnsi="Times New Roman" w:cs="Times New Roman"/>
          <w:sz w:val="20"/>
          <w:szCs w:val="20"/>
          <w:lang w:val="en-US"/>
        </w:rPr>
        <w:t>-magnitude GLOF in 2</w:t>
      </w:r>
      <w:r w:rsidR="00D905CB" w:rsidRPr="00F646E8">
        <w:rPr>
          <w:rFonts w:ascii="Times New Roman" w:hAnsi="Times New Roman" w:cs="Times New Roman"/>
          <w:sz w:val="20"/>
          <w:szCs w:val="20"/>
          <w:lang w:val="en-US"/>
        </w:rPr>
        <w:t>040</w:t>
      </w:r>
      <w:r w:rsidRPr="00F646E8">
        <w:rPr>
          <w:rFonts w:ascii="Times New Roman" w:hAnsi="Times New Roman" w:cs="Times New Roman"/>
          <w:sz w:val="20"/>
          <w:szCs w:val="20"/>
          <w:lang w:val="en-US"/>
        </w:rPr>
        <w:t xml:space="preserve"> under the SSP</w:t>
      </w:r>
      <w:r w:rsidR="00D905CB" w:rsidRPr="00F646E8">
        <w:rPr>
          <w:rFonts w:ascii="Times New Roman" w:hAnsi="Times New Roman" w:cs="Times New Roman"/>
          <w:sz w:val="20"/>
          <w:szCs w:val="20"/>
          <w:lang w:val="en-US"/>
        </w:rPr>
        <w:t>2</w:t>
      </w:r>
      <w:r w:rsidRPr="00F646E8">
        <w:rPr>
          <w:rFonts w:ascii="Times New Roman" w:hAnsi="Times New Roman" w:cs="Times New Roman"/>
          <w:sz w:val="20"/>
          <w:szCs w:val="20"/>
          <w:lang w:val="en-US"/>
        </w:rPr>
        <w:t xml:space="preserve"> scenario. The potential damage is based on depth-damage curves (Huizinga et al., 2017; Chen et al., 2022), the financial impact is based on lower and upper cost per m</w:t>
      </w:r>
      <w:r w:rsidRPr="00F646E8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2</w:t>
      </w:r>
      <w:r w:rsidRPr="00F646E8">
        <w:rPr>
          <w:rFonts w:ascii="Times New Roman" w:hAnsi="Times New Roman" w:cs="Times New Roman"/>
          <w:sz w:val="20"/>
          <w:szCs w:val="20"/>
          <w:lang w:val="en-US"/>
        </w:rPr>
        <w:t xml:space="preserve"> of agricultural land in this region (Huizinga et al., 2017), and the population forecasts are provided by Wang et al. (2024). Note the different scale of the </w:t>
      </w:r>
      <w:r w:rsidR="00EE486F" w:rsidRPr="00F646E8">
        <w:rPr>
          <w:rFonts w:ascii="Times New Roman" w:hAnsi="Times New Roman" w:cs="Times New Roman"/>
          <w:sz w:val="20"/>
          <w:szCs w:val="20"/>
          <w:lang w:val="en-US"/>
        </w:rPr>
        <w:t>Y</w:t>
      </w:r>
      <w:r w:rsidRPr="00F646E8">
        <w:rPr>
          <w:rFonts w:ascii="Times New Roman" w:hAnsi="Times New Roman" w:cs="Times New Roman"/>
          <w:sz w:val="20"/>
          <w:szCs w:val="20"/>
          <w:lang w:val="en-US"/>
        </w:rPr>
        <w:t>-axes in the habitation plot for Tsho Rolpa.</w:t>
      </w:r>
    </w:p>
    <w:p w14:paraId="523D903B" w14:textId="77777777" w:rsidR="006C1B97" w:rsidRPr="00F646E8" w:rsidRDefault="006C1B97">
      <w:pPr>
        <w:rPr>
          <w:rFonts w:ascii="Times New Roman" w:hAnsi="Times New Roman" w:cs="Times New Roman"/>
          <w:sz w:val="20"/>
          <w:szCs w:val="20"/>
          <w:lang w:val="en-US"/>
        </w:rPr>
      </w:pPr>
    </w:p>
    <w:sectPr w:rsidR="006C1B97" w:rsidRPr="00F646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B9D"/>
    <w:rsid w:val="000F0754"/>
    <w:rsid w:val="000F5CF8"/>
    <w:rsid w:val="00185D85"/>
    <w:rsid w:val="002230A9"/>
    <w:rsid w:val="002241A1"/>
    <w:rsid w:val="00273C32"/>
    <w:rsid w:val="00314B80"/>
    <w:rsid w:val="004873E4"/>
    <w:rsid w:val="004D3B9D"/>
    <w:rsid w:val="006C1B97"/>
    <w:rsid w:val="006C558C"/>
    <w:rsid w:val="007109F3"/>
    <w:rsid w:val="007A79AE"/>
    <w:rsid w:val="00CF1F5B"/>
    <w:rsid w:val="00D905CB"/>
    <w:rsid w:val="00EE486F"/>
    <w:rsid w:val="00F344A6"/>
    <w:rsid w:val="00F6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62664"/>
  <w15:chartTrackingRefBased/>
  <w15:docId w15:val="{2C396CD4-4C9A-4280-B52C-39D3D26A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675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Wilhelm Furian</dc:creator>
  <cp:keywords/>
  <dc:description/>
  <cp:lastModifiedBy>Wilhelm Furian</cp:lastModifiedBy>
  <cp:revision>4</cp:revision>
  <dcterms:created xsi:type="dcterms:W3CDTF">2025-01-16T12:25:00Z</dcterms:created>
  <dcterms:modified xsi:type="dcterms:W3CDTF">2025-01-16T12:32:00Z</dcterms:modified>
</cp:coreProperties>
</file>